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742C" w:rsidRPr="009E3E26" w:rsidRDefault="00DA742C" w:rsidP="00DA742C">
      <w:pPr>
        <w:pStyle w:val="a3"/>
        <w:jc w:val="center"/>
        <w:rPr>
          <w:b/>
        </w:rPr>
      </w:pPr>
      <w:r w:rsidRPr="009E3E26">
        <w:rPr>
          <w:b/>
        </w:rPr>
        <w:t>Содержание программы</w:t>
      </w:r>
    </w:p>
    <w:tbl>
      <w:tblPr>
        <w:tblStyle w:val="a4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977"/>
        <w:gridCol w:w="5812"/>
        <w:gridCol w:w="1559"/>
      </w:tblGrid>
      <w:tr w:rsidR="00DA742C" w:rsidRPr="009E3E26" w:rsidTr="003A499B">
        <w:tc>
          <w:tcPr>
            <w:tcW w:w="2977" w:type="dxa"/>
          </w:tcPr>
          <w:p w:rsidR="00DA742C" w:rsidRPr="009E3E26" w:rsidRDefault="00DA742C" w:rsidP="003A499B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Название р</w:t>
            </w:r>
            <w:r w:rsidRPr="009E3E26">
              <w:rPr>
                <w:b/>
              </w:rPr>
              <w:t>аздел</w:t>
            </w:r>
            <w:r>
              <w:rPr>
                <w:b/>
              </w:rPr>
              <w:t>а</w:t>
            </w:r>
          </w:p>
        </w:tc>
        <w:tc>
          <w:tcPr>
            <w:tcW w:w="5812" w:type="dxa"/>
          </w:tcPr>
          <w:p w:rsidR="00DA742C" w:rsidRPr="009E3E26" w:rsidRDefault="00DA742C" w:rsidP="003A499B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Краткое содержание</w:t>
            </w:r>
          </w:p>
        </w:tc>
        <w:tc>
          <w:tcPr>
            <w:tcW w:w="1559" w:type="dxa"/>
          </w:tcPr>
          <w:p w:rsidR="00DA742C" w:rsidRPr="009E3E26" w:rsidRDefault="00DA742C" w:rsidP="003A49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E26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Количество</w:t>
            </w:r>
            <w:r w:rsidRPr="009E3E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часов</w:t>
            </w:r>
          </w:p>
          <w:p w:rsidR="00DA742C" w:rsidRPr="009E3E26" w:rsidRDefault="00DA742C" w:rsidP="003A499B">
            <w:pPr>
              <w:pStyle w:val="a3"/>
              <w:jc w:val="center"/>
              <w:rPr>
                <w:b/>
              </w:rPr>
            </w:pPr>
          </w:p>
        </w:tc>
      </w:tr>
      <w:tr w:rsidR="00DA742C" w:rsidTr="003A499B">
        <w:tc>
          <w:tcPr>
            <w:tcW w:w="2977" w:type="dxa"/>
          </w:tcPr>
          <w:p w:rsidR="00DA742C" w:rsidRPr="009E3E26" w:rsidRDefault="00DA742C" w:rsidP="003A499B">
            <w:pPr>
              <w:pStyle w:val="a3"/>
              <w:jc w:val="both"/>
              <w:rPr>
                <w:b/>
              </w:rPr>
            </w:pPr>
            <w:r w:rsidRPr="00CC0227">
              <w:rPr>
                <w:b/>
              </w:rPr>
              <w:t>1.</w:t>
            </w:r>
            <w:r>
              <w:rPr>
                <w:b/>
              </w:rPr>
              <w:t xml:space="preserve"> Стилистический и типологический </w:t>
            </w:r>
            <w:proofErr w:type="gramStart"/>
            <w:r w:rsidRPr="00CC0227">
              <w:rPr>
                <w:b/>
              </w:rPr>
              <w:t>анализ  тек</w:t>
            </w:r>
            <w:r>
              <w:rPr>
                <w:b/>
              </w:rPr>
              <w:t>ста</w:t>
            </w:r>
            <w:proofErr w:type="gramEnd"/>
            <w:r>
              <w:rPr>
                <w:b/>
              </w:rPr>
              <w:t xml:space="preserve">.    </w:t>
            </w:r>
            <w:r w:rsidRPr="00CC0227">
              <w:rPr>
                <w:b/>
              </w:rPr>
              <w:t xml:space="preserve">  (9 часов)</w:t>
            </w:r>
          </w:p>
        </w:tc>
        <w:tc>
          <w:tcPr>
            <w:tcW w:w="5812" w:type="dxa"/>
          </w:tcPr>
          <w:p w:rsidR="00DA742C" w:rsidRDefault="00DA742C" w:rsidP="003A499B">
            <w:pPr>
              <w:pStyle w:val="a3"/>
              <w:jc w:val="both"/>
              <w:rPr>
                <w:sz w:val="28"/>
                <w:szCs w:val="28"/>
              </w:rPr>
            </w:pPr>
            <w:r w:rsidRPr="00CC0227">
              <w:t>Текст. Тема и основная мысль текста.</w:t>
            </w:r>
          </w:p>
        </w:tc>
        <w:tc>
          <w:tcPr>
            <w:tcW w:w="1559" w:type="dxa"/>
          </w:tcPr>
          <w:p w:rsidR="00DA742C" w:rsidRDefault="00DA742C" w:rsidP="003A499B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DA742C" w:rsidTr="003A499B">
        <w:tc>
          <w:tcPr>
            <w:tcW w:w="2977" w:type="dxa"/>
          </w:tcPr>
          <w:p w:rsidR="00DA742C" w:rsidRDefault="00DA742C" w:rsidP="003A499B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DA742C" w:rsidRPr="00CC0227" w:rsidRDefault="00DA742C" w:rsidP="003A499B">
            <w:pPr>
              <w:rPr>
                <w:rFonts w:ascii="Times New Roman" w:hAnsi="Times New Roman"/>
                <w:sz w:val="24"/>
                <w:szCs w:val="24"/>
              </w:rPr>
            </w:pPr>
            <w:r w:rsidRPr="00CC0227">
              <w:rPr>
                <w:rFonts w:ascii="Times New Roman" w:hAnsi="Times New Roman"/>
                <w:sz w:val="24"/>
                <w:szCs w:val="24"/>
              </w:rPr>
              <w:t>Средства связи между частями текста способы связи в тексте.</w:t>
            </w:r>
          </w:p>
        </w:tc>
        <w:tc>
          <w:tcPr>
            <w:tcW w:w="1559" w:type="dxa"/>
          </w:tcPr>
          <w:p w:rsidR="00DA742C" w:rsidRDefault="00DA742C" w:rsidP="003A499B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DA742C" w:rsidTr="003A499B">
        <w:tc>
          <w:tcPr>
            <w:tcW w:w="2977" w:type="dxa"/>
          </w:tcPr>
          <w:p w:rsidR="00DA742C" w:rsidRDefault="00DA742C" w:rsidP="003A499B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DA742C" w:rsidRPr="00CC0227" w:rsidRDefault="00DA742C" w:rsidP="003A499B">
            <w:pPr>
              <w:rPr>
                <w:rFonts w:ascii="Times New Roman" w:hAnsi="Times New Roman"/>
                <w:sz w:val="24"/>
                <w:szCs w:val="24"/>
              </w:rPr>
            </w:pPr>
            <w:r w:rsidRPr="00CC0227">
              <w:rPr>
                <w:rFonts w:ascii="Times New Roman" w:hAnsi="Times New Roman"/>
                <w:sz w:val="24"/>
                <w:szCs w:val="24"/>
              </w:rPr>
              <w:t xml:space="preserve">Выделение </w:t>
            </w:r>
            <w:proofErr w:type="spellStart"/>
            <w:r w:rsidRPr="00CC0227">
              <w:rPr>
                <w:rFonts w:ascii="Times New Roman" w:hAnsi="Times New Roman"/>
                <w:sz w:val="24"/>
                <w:szCs w:val="24"/>
              </w:rPr>
              <w:t>микротем</w:t>
            </w:r>
            <w:proofErr w:type="spellEnd"/>
            <w:r w:rsidRPr="00CC0227">
              <w:rPr>
                <w:rFonts w:ascii="Times New Roman" w:hAnsi="Times New Roman"/>
                <w:sz w:val="24"/>
                <w:szCs w:val="24"/>
              </w:rPr>
              <w:t xml:space="preserve"> в тексте.</w:t>
            </w:r>
          </w:p>
        </w:tc>
        <w:tc>
          <w:tcPr>
            <w:tcW w:w="1559" w:type="dxa"/>
          </w:tcPr>
          <w:p w:rsidR="00DA742C" w:rsidRDefault="00DA742C" w:rsidP="003A499B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DA742C" w:rsidTr="003A499B">
        <w:tc>
          <w:tcPr>
            <w:tcW w:w="2977" w:type="dxa"/>
          </w:tcPr>
          <w:p w:rsidR="00DA742C" w:rsidRDefault="00DA742C" w:rsidP="003A499B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DA742C" w:rsidRPr="00CC0227" w:rsidRDefault="00DA742C" w:rsidP="003A499B">
            <w:pPr>
              <w:rPr>
                <w:rFonts w:ascii="Times New Roman" w:hAnsi="Times New Roman"/>
                <w:sz w:val="24"/>
                <w:szCs w:val="24"/>
              </w:rPr>
            </w:pPr>
            <w:r w:rsidRPr="00CC0227">
              <w:rPr>
                <w:rFonts w:ascii="Times New Roman" w:hAnsi="Times New Roman"/>
                <w:sz w:val="24"/>
                <w:szCs w:val="24"/>
              </w:rPr>
              <w:t>Лексические средства организации текста.</w:t>
            </w:r>
          </w:p>
        </w:tc>
        <w:tc>
          <w:tcPr>
            <w:tcW w:w="1559" w:type="dxa"/>
          </w:tcPr>
          <w:p w:rsidR="00DA742C" w:rsidRDefault="00DA742C" w:rsidP="003A499B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DA742C" w:rsidTr="003A499B">
        <w:tc>
          <w:tcPr>
            <w:tcW w:w="2977" w:type="dxa"/>
          </w:tcPr>
          <w:p w:rsidR="00DA742C" w:rsidRDefault="00DA742C" w:rsidP="003A499B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DA742C" w:rsidRPr="00CC0227" w:rsidRDefault="00DA742C" w:rsidP="003A499B">
            <w:pPr>
              <w:rPr>
                <w:rFonts w:ascii="Times New Roman" w:hAnsi="Times New Roman"/>
                <w:sz w:val="24"/>
                <w:szCs w:val="24"/>
              </w:rPr>
            </w:pPr>
            <w:r w:rsidRPr="00CC0227">
              <w:rPr>
                <w:rFonts w:ascii="Times New Roman" w:hAnsi="Times New Roman"/>
                <w:sz w:val="24"/>
                <w:szCs w:val="24"/>
              </w:rPr>
              <w:t>Морфологические средства организации текста.</w:t>
            </w:r>
          </w:p>
        </w:tc>
        <w:tc>
          <w:tcPr>
            <w:tcW w:w="1559" w:type="dxa"/>
          </w:tcPr>
          <w:p w:rsidR="00DA742C" w:rsidRDefault="00DA742C" w:rsidP="003A499B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DA742C" w:rsidTr="003A499B">
        <w:tc>
          <w:tcPr>
            <w:tcW w:w="2977" w:type="dxa"/>
          </w:tcPr>
          <w:p w:rsidR="00DA742C" w:rsidRDefault="00DA742C" w:rsidP="003A499B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DA742C" w:rsidRPr="00CC0227" w:rsidRDefault="00DA742C" w:rsidP="003A499B">
            <w:pPr>
              <w:rPr>
                <w:rFonts w:ascii="Times New Roman" w:hAnsi="Times New Roman"/>
                <w:sz w:val="24"/>
                <w:szCs w:val="24"/>
              </w:rPr>
            </w:pPr>
            <w:r w:rsidRPr="00CC0227">
              <w:rPr>
                <w:rFonts w:ascii="Times New Roman" w:hAnsi="Times New Roman"/>
                <w:sz w:val="24"/>
                <w:szCs w:val="24"/>
              </w:rPr>
              <w:t>Синтаксические средства организации текста.</w:t>
            </w:r>
          </w:p>
        </w:tc>
        <w:tc>
          <w:tcPr>
            <w:tcW w:w="1559" w:type="dxa"/>
          </w:tcPr>
          <w:p w:rsidR="00DA742C" w:rsidRDefault="00DA742C" w:rsidP="003A499B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DA742C" w:rsidTr="003A499B">
        <w:tc>
          <w:tcPr>
            <w:tcW w:w="2977" w:type="dxa"/>
          </w:tcPr>
          <w:p w:rsidR="00DA742C" w:rsidRDefault="00DA742C" w:rsidP="003A499B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DA742C" w:rsidRPr="00CC0227" w:rsidRDefault="00DA742C" w:rsidP="003A499B">
            <w:pPr>
              <w:rPr>
                <w:rFonts w:ascii="Times New Roman" w:hAnsi="Times New Roman"/>
                <w:sz w:val="24"/>
                <w:szCs w:val="24"/>
              </w:rPr>
            </w:pPr>
            <w:r w:rsidRPr="00CC0227">
              <w:rPr>
                <w:rFonts w:ascii="Times New Roman" w:hAnsi="Times New Roman"/>
                <w:sz w:val="24"/>
                <w:szCs w:val="24"/>
              </w:rPr>
              <w:t>Стили речи.</w:t>
            </w:r>
          </w:p>
        </w:tc>
        <w:tc>
          <w:tcPr>
            <w:tcW w:w="1559" w:type="dxa"/>
          </w:tcPr>
          <w:p w:rsidR="00DA742C" w:rsidRDefault="00DA742C" w:rsidP="003A499B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DA742C" w:rsidTr="003A499B">
        <w:tc>
          <w:tcPr>
            <w:tcW w:w="2977" w:type="dxa"/>
          </w:tcPr>
          <w:p w:rsidR="00DA742C" w:rsidRDefault="00DA742C" w:rsidP="003A499B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DA742C" w:rsidRPr="00CC0227" w:rsidRDefault="00DA742C" w:rsidP="003A499B">
            <w:pPr>
              <w:rPr>
                <w:rFonts w:ascii="Times New Roman" w:hAnsi="Times New Roman"/>
                <w:sz w:val="24"/>
                <w:szCs w:val="24"/>
              </w:rPr>
            </w:pPr>
            <w:r w:rsidRPr="00CC0227">
              <w:rPr>
                <w:rFonts w:ascii="Times New Roman" w:hAnsi="Times New Roman"/>
                <w:sz w:val="24"/>
                <w:szCs w:val="24"/>
              </w:rPr>
              <w:t>Типы речи .</w:t>
            </w:r>
          </w:p>
        </w:tc>
        <w:tc>
          <w:tcPr>
            <w:tcW w:w="1559" w:type="dxa"/>
          </w:tcPr>
          <w:p w:rsidR="00DA742C" w:rsidRDefault="00DA742C" w:rsidP="003A499B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DA742C" w:rsidTr="003A499B">
        <w:tc>
          <w:tcPr>
            <w:tcW w:w="2977" w:type="dxa"/>
          </w:tcPr>
          <w:p w:rsidR="00DA742C" w:rsidRDefault="00DA742C" w:rsidP="003A499B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5812" w:type="dxa"/>
            <w:tcBorders>
              <w:bottom w:val="single" w:sz="4" w:space="0" w:color="auto"/>
            </w:tcBorders>
          </w:tcPr>
          <w:p w:rsidR="00DA742C" w:rsidRPr="00CC0227" w:rsidRDefault="00DA742C" w:rsidP="003A499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Практическ</w:t>
            </w:r>
            <w:r w:rsidRPr="00CC0227">
              <w:rPr>
                <w:rFonts w:ascii="Times New Roman" w:hAnsi="Times New Roman"/>
                <w:i/>
                <w:sz w:val="24"/>
                <w:szCs w:val="24"/>
              </w:rPr>
              <w:t>ая работа №1.</w:t>
            </w:r>
          </w:p>
        </w:tc>
        <w:tc>
          <w:tcPr>
            <w:tcW w:w="1559" w:type="dxa"/>
          </w:tcPr>
          <w:p w:rsidR="00DA742C" w:rsidRDefault="00DA742C" w:rsidP="003A499B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DA742C" w:rsidTr="003A499B">
        <w:tc>
          <w:tcPr>
            <w:tcW w:w="2977" w:type="dxa"/>
          </w:tcPr>
          <w:p w:rsidR="00DA742C" w:rsidRDefault="00DA742C" w:rsidP="003A499B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b/>
              </w:rPr>
              <w:t xml:space="preserve">2. </w:t>
            </w:r>
            <w:r w:rsidRPr="00CC0227">
              <w:rPr>
                <w:b/>
              </w:rPr>
              <w:t>Лингвистический анализ текста (10 часов)</w:t>
            </w:r>
          </w:p>
        </w:tc>
        <w:tc>
          <w:tcPr>
            <w:tcW w:w="5812" w:type="dxa"/>
          </w:tcPr>
          <w:p w:rsidR="00DA742C" w:rsidRPr="00CC0227" w:rsidRDefault="00DA742C" w:rsidP="003A499B">
            <w:pPr>
              <w:rPr>
                <w:rFonts w:ascii="Times New Roman" w:hAnsi="Times New Roman"/>
                <w:sz w:val="24"/>
                <w:szCs w:val="24"/>
              </w:rPr>
            </w:pPr>
            <w:r w:rsidRPr="00CC0227">
              <w:rPr>
                <w:rFonts w:ascii="Times New Roman" w:hAnsi="Times New Roman"/>
                <w:sz w:val="24"/>
                <w:szCs w:val="24"/>
              </w:rPr>
              <w:t>Изобразительно-выразительные средства языка, оформляющие описание и рассуждение.</w:t>
            </w:r>
          </w:p>
        </w:tc>
        <w:tc>
          <w:tcPr>
            <w:tcW w:w="1559" w:type="dxa"/>
          </w:tcPr>
          <w:p w:rsidR="00DA742C" w:rsidRDefault="00DA742C" w:rsidP="003A499B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DA742C" w:rsidTr="003A499B">
        <w:tc>
          <w:tcPr>
            <w:tcW w:w="2977" w:type="dxa"/>
          </w:tcPr>
          <w:p w:rsidR="00DA742C" w:rsidRDefault="00DA742C" w:rsidP="003A499B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DA742C" w:rsidRPr="00CC0227" w:rsidRDefault="00DA742C" w:rsidP="003A499B">
            <w:pPr>
              <w:rPr>
                <w:rFonts w:ascii="Times New Roman" w:hAnsi="Times New Roman"/>
                <w:sz w:val="24"/>
                <w:szCs w:val="24"/>
              </w:rPr>
            </w:pPr>
            <w:r w:rsidRPr="00CC0227">
              <w:rPr>
                <w:rFonts w:ascii="Times New Roman" w:hAnsi="Times New Roman"/>
                <w:sz w:val="24"/>
                <w:szCs w:val="24"/>
              </w:rPr>
              <w:t>Анализ изобразительно-выразительных средств, оформляющих описание и рассуждение.</w:t>
            </w:r>
          </w:p>
        </w:tc>
        <w:tc>
          <w:tcPr>
            <w:tcW w:w="1559" w:type="dxa"/>
          </w:tcPr>
          <w:p w:rsidR="00DA742C" w:rsidRDefault="00DA742C" w:rsidP="003A499B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DA742C" w:rsidTr="003A499B">
        <w:tc>
          <w:tcPr>
            <w:tcW w:w="2977" w:type="dxa"/>
          </w:tcPr>
          <w:p w:rsidR="00DA742C" w:rsidRDefault="00DA742C" w:rsidP="003A499B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DA742C" w:rsidRPr="00CC0227" w:rsidRDefault="00DA742C" w:rsidP="003A499B">
            <w:pPr>
              <w:rPr>
                <w:rFonts w:ascii="Times New Roman" w:hAnsi="Times New Roman"/>
                <w:sz w:val="24"/>
                <w:szCs w:val="24"/>
              </w:rPr>
            </w:pPr>
            <w:r w:rsidRPr="00CC0227">
              <w:rPr>
                <w:rFonts w:ascii="Times New Roman" w:hAnsi="Times New Roman"/>
                <w:sz w:val="24"/>
                <w:szCs w:val="24"/>
              </w:rPr>
              <w:t xml:space="preserve">Многозначные слова. </w:t>
            </w:r>
            <w:proofErr w:type="gramStart"/>
            <w:r w:rsidRPr="00CC0227">
              <w:rPr>
                <w:rFonts w:ascii="Times New Roman" w:hAnsi="Times New Roman"/>
                <w:sz w:val="24"/>
                <w:szCs w:val="24"/>
              </w:rPr>
              <w:t>Переносное  значение</w:t>
            </w:r>
            <w:proofErr w:type="gramEnd"/>
            <w:r w:rsidRPr="00CC0227">
              <w:rPr>
                <w:rFonts w:ascii="Times New Roman" w:hAnsi="Times New Roman"/>
                <w:sz w:val="24"/>
                <w:szCs w:val="24"/>
              </w:rPr>
              <w:t xml:space="preserve"> слова. Лексика ограниченного употребления. Фразеологизм.</w:t>
            </w:r>
          </w:p>
        </w:tc>
        <w:tc>
          <w:tcPr>
            <w:tcW w:w="1559" w:type="dxa"/>
          </w:tcPr>
          <w:p w:rsidR="00DA742C" w:rsidRDefault="00DA742C" w:rsidP="003A499B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DA742C" w:rsidTr="003A499B">
        <w:tc>
          <w:tcPr>
            <w:tcW w:w="2977" w:type="dxa"/>
          </w:tcPr>
          <w:p w:rsidR="00DA742C" w:rsidRDefault="00DA742C" w:rsidP="003A499B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DA742C" w:rsidRPr="00CC0227" w:rsidRDefault="00DA742C" w:rsidP="003A499B">
            <w:pPr>
              <w:rPr>
                <w:rFonts w:ascii="Times New Roman" w:hAnsi="Times New Roman"/>
                <w:sz w:val="24"/>
                <w:szCs w:val="24"/>
              </w:rPr>
            </w:pPr>
            <w:r w:rsidRPr="00CC0227">
              <w:rPr>
                <w:rFonts w:ascii="Times New Roman" w:hAnsi="Times New Roman"/>
                <w:sz w:val="24"/>
                <w:szCs w:val="24"/>
              </w:rPr>
              <w:t>Синонимы. Контекстные синонимы. Антонимы. Контекстные антонимы.</w:t>
            </w:r>
          </w:p>
        </w:tc>
        <w:tc>
          <w:tcPr>
            <w:tcW w:w="1559" w:type="dxa"/>
          </w:tcPr>
          <w:p w:rsidR="00DA742C" w:rsidRDefault="00DA742C" w:rsidP="003A499B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DA742C" w:rsidTr="003A499B">
        <w:tc>
          <w:tcPr>
            <w:tcW w:w="2977" w:type="dxa"/>
          </w:tcPr>
          <w:p w:rsidR="00DA742C" w:rsidRDefault="00DA742C" w:rsidP="003A499B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DA742C" w:rsidRPr="00CC0227" w:rsidRDefault="00DA742C" w:rsidP="003A499B">
            <w:pPr>
              <w:rPr>
                <w:rFonts w:ascii="Times New Roman" w:hAnsi="Times New Roman"/>
                <w:sz w:val="24"/>
                <w:szCs w:val="24"/>
              </w:rPr>
            </w:pPr>
            <w:r w:rsidRPr="00CC0227">
              <w:rPr>
                <w:rFonts w:ascii="Times New Roman" w:hAnsi="Times New Roman"/>
                <w:sz w:val="24"/>
                <w:szCs w:val="24"/>
              </w:rPr>
              <w:t>Фонетические средства выразительности: аллитерация, ассонанс, эвфония, диссонанс. Звукопись.</w:t>
            </w:r>
          </w:p>
        </w:tc>
        <w:tc>
          <w:tcPr>
            <w:tcW w:w="1559" w:type="dxa"/>
          </w:tcPr>
          <w:p w:rsidR="00DA742C" w:rsidRDefault="00DA742C" w:rsidP="003A499B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DA742C" w:rsidTr="003A499B">
        <w:tc>
          <w:tcPr>
            <w:tcW w:w="2977" w:type="dxa"/>
          </w:tcPr>
          <w:p w:rsidR="00DA742C" w:rsidRDefault="00DA742C" w:rsidP="003A499B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5812" w:type="dxa"/>
            <w:tcBorders>
              <w:bottom w:val="single" w:sz="4" w:space="0" w:color="auto"/>
            </w:tcBorders>
          </w:tcPr>
          <w:p w:rsidR="00DA742C" w:rsidRPr="00CC0227" w:rsidRDefault="00DA742C" w:rsidP="003A499B">
            <w:pPr>
              <w:rPr>
                <w:rFonts w:ascii="Times New Roman" w:hAnsi="Times New Roman"/>
                <w:sz w:val="24"/>
                <w:szCs w:val="24"/>
              </w:rPr>
            </w:pPr>
            <w:r w:rsidRPr="00CC0227">
              <w:rPr>
                <w:rFonts w:ascii="Times New Roman" w:hAnsi="Times New Roman"/>
                <w:sz w:val="24"/>
                <w:szCs w:val="24"/>
              </w:rPr>
              <w:t>Тропы: метафоры, сравнения, эпитет,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0227">
              <w:rPr>
                <w:rFonts w:ascii="Times New Roman" w:hAnsi="Times New Roman"/>
                <w:sz w:val="24"/>
                <w:szCs w:val="24"/>
              </w:rPr>
              <w:t>олицетвор</w:t>
            </w:r>
            <w:r>
              <w:rPr>
                <w:rFonts w:ascii="Times New Roman" w:hAnsi="Times New Roman"/>
                <w:sz w:val="24"/>
                <w:szCs w:val="24"/>
              </w:rPr>
              <w:t>ение, ирония, гипербола,</w:t>
            </w:r>
            <w:r w:rsidRPr="00CC0227">
              <w:rPr>
                <w:rFonts w:ascii="Times New Roman" w:hAnsi="Times New Roman"/>
                <w:sz w:val="24"/>
                <w:szCs w:val="24"/>
              </w:rPr>
              <w:t xml:space="preserve"> аллегория, перифраза.</w:t>
            </w:r>
          </w:p>
        </w:tc>
        <w:tc>
          <w:tcPr>
            <w:tcW w:w="1559" w:type="dxa"/>
          </w:tcPr>
          <w:p w:rsidR="00DA742C" w:rsidRDefault="00DA742C" w:rsidP="003A499B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DA742C" w:rsidTr="003A499B">
        <w:tc>
          <w:tcPr>
            <w:tcW w:w="2977" w:type="dxa"/>
          </w:tcPr>
          <w:p w:rsidR="00DA742C" w:rsidRDefault="00DA742C" w:rsidP="003A499B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DA742C" w:rsidRPr="00CC0227" w:rsidRDefault="00DA742C" w:rsidP="003A499B">
            <w:pPr>
              <w:rPr>
                <w:rFonts w:ascii="Times New Roman" w:hAnsi="Times New Roman"/>
                <w:sz w:val="24"/>
                <w:szCs w:val="24"/>
              </w:rPr>
            </w:pPr>
            <w:r w:rsidRPr="00CC0227">
              <w:rPr>
                <w:rFonts w:ascii="Times New Roman" w:hAnsi="Times New Roman"/>
                <w:sz w:val="24"/>
                <w:szCs w:val="24"/>
              </w:rPr>
              <w:t>Художественный символ, паронимы.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53790">
              <w:rPr>
                <w:rFonts w:ascii="Times New Roman" w:hAnsi="Times New Roman"/>
                <w:sz w:val="24"/>
                <w:szCs w:val="24"/>
              </w:rPr>
              <w:t>Каламбур. Жаргонизмы.</w:t>
            </w:r>
          </w:p>
        </w:tc>
        <w:tc>
          <w:tcPr>
            <w:tcW w:w="1559" w:type="dxa"/>
          </w:tcPr>
          <w:p w:rsidR="00DA742C" w:rsidRDefault="00DA742C" w:rsidP="003A499B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DA742C" w:rsidTr="003A499B">
        <w:tc>
          <w:tcPr>
            <w:tcW w:w="2977" w:type="dxa"/>
          </w:tcPr>
          <w:p w:rsidR="00DA742C" w:rsidRDefault="00DA742C" w:rsidP="003A499B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5812" w:type="dxa"/>
            <w:tcBorders>
              <w:bottom w:val="single" w:sz="4" w:space="0" w:color="auto"/>
            </w:tcBorders>
          </w:tcPr>
          <w:p w:rsidR="00DA742C" w:rsidRPr="00CC0227" w:rsidRDefault="00DA742C" w:rsidP="003A499B">
            <w:pPr>
              <w:rPr>
                <w:rFonts w:ascii="Times New Roman" w:hAnsi="Times New Roman"/>
                <w:sz w:val="24"/>
                <w:szCs w:val="24"/>
              </w:rPr>
            </w:pPr>
            <w:r w:rsidRPr="00CC0227">
              <w:rPr>
                <w:rFonts w:ascii="Times New Roman" w:hAnsi="Times New Roman"/>
                <w:sz w:val="24"/>
                <w:szCs w:val="24"/>
              </w:rPr>
              <w:t xml:space="preserve">Стилистические фигуры: градация, антитеза, оксюморон, лексический повтор, анафора, </w:t>
            </w:r>
            <w:r>
              <w:rPr>
                <w:rFonts w:ascii="Times New Roman" w:hAnsi="Times New Roman"/>
                <w:sz w:val="24"/>
                <w:szCs w:val="24"/>
              </w:rPr>
              <w:t>эпифора.</w:t>
            </w:r>
          </w:p>
        </w:tc>
        <w:tc>
          <w:tcPr>
            <w:tcW w:w="1559" w:type="dxa"/>
          </w:tcPr>
          <w:p w:rsidR="00DA742C" w:rsidRDefault="00DA742C" w:rsidP="003A499B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DA742C" w:rsidTr="003A499B">
        <w:tc>
          <w:tcPr>
            <w:tcW w:w="2977" w:type="dxa"/>
          </w:tcPr>
          <w:p w:rsidR="00DA742C" w:rsidRDefault="00DA742C" w:rsidP="003A499B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DA742C" w:rsidRPr="00CC0227" w:rsidRDefault="00DA742C" w:rsidP="003A499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Стилистические фигуры: </w:t>
            </w:r>
            <w:r w:rsidRPr="00CC0227">
              <w:rPr>
                <w:rFonts w:ascii="Times New Roman" w:hAnsi="Times New Roman"/>
                <w:sz w:val="24"/>
                <w:szCs w:val="24"/>
              </w:rPr>
              <w:t>параллелизм, эллипсис, умолчание, риторические фигуры, синтаксические конструкции.</w:t>
            </w:r>
          </w:p>
        </w:tc>
        <w:tc>
          <w:tcPr>
            <w:tcW w:w="1559" w:type="dxa"/>
          </w:tcPr>
          <w:p w:rsidR="00DA742C" w:rsidRDefault="00DA742C" w:rsidP="003A499B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DA742C" w:rsidTr="003A499B">
        <w:tc>
          <w:tcPr>
            <w:tcW w:w="2977" w:type="dxa"/>
          </w:tcPr>
          <w:p w:rsidR="00DA742C" w:rsidRDefault="00DA742C" w:rsidP="003A499B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5812" w:type="dxa"/>
            <w:tcBorders>
              <w:bottom w:val="single" w:sz="4" w:space="0" w:color="auto"/>
            </w:tcBorders>
          </w:tcPr>
          <w:p w:rsidR="00DA742C" w:rsidRPr="00CC0227" w:rsidRDefault="00DA742C" w:rsidP="003A499B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Практическая работа 2.</w:t>
            </w:r>
          </w:p>
        </w:tc>
        <w:tc>
          <w:tcPr>
            <w:tcW w:w="1559" w:type="dxa"/>
          </w:tcPr>
          <w:p w:rsidR="00DA742C" w:rsidRDefault="00DA742C" w:rsidP="003A499B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DA742C" w:rsidTr="003A499B">
        <w:tc>
          <w:tcPr>
            <w:tcW w:w="2977" w:type="dxa"/>
          </w:tcPr>
          <w:p w:rsidR="00DA742C" w:rsidRDefault="00DA742C" w:rsidP="003A499B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b/>
              </w:rPr>
              <w:t>3. Анализ текста.                         (7 часов</w:t>
            </w:r>
            <w:r w:rsidRPr="00CC0227">
              <w:rPr>
                <w:b/>
              </w:rPr>
              <w:t>)</w:t>
            </w:r>
          </w:p>
        </w:tc>
        <w:tc>
          <w:tcPr>
            <w:tcW w:w="5812" w:type="dxa"/>
          </w:tcPr>
          <w:p w:rsidR="00DA742C" w:rsidRPr="00CC0227" w:rsidRDefault="00DA742C" w:rsidP="003A499B">
            <w:pPr>
              <w:rPr>
                <w:rFonts w:ascii="Times New Roman" w:hAnsi="Times New Roman"/>
                <w:sz w:val="24"/>
                <w:szCs w:val="24"/>
              </w:rPr>
            </w:pPr>
            <w:r w:rsidRPr="00CC0227">
              <w:rPr>
                <w:rFonts w:ascii="Times New Roman" w:hAnsi="Times New Roman"/>
                <w:sz w:val="24"/>
                <w:szCs w:val="24"/>
              </w:rPr>
              <w:t>Содержание исходного текста.</w:t>
            </w:r>
          </w:p>
        </w:tc>
        <w:tc>
          <w:tcPr>
            <w:tcW w:w="1559" w:type="dxa"/>
          </w:tcPr>
          <w:p w:rsidR="00DA742C" w:rsidRDefault="00DA742C" w:rsidP="003A499B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DA742C" w:rsidTr="003A499B">
        <w:tc>
          <w:tcPr>
            <w:tcW w:w="2977" w:type="dxa"/>
          </w:tcPr>
          <w:p w:rsidR="00DA742C" w:rsidRDefault="00DA742C" w:rsidP="003A499B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DA742C" w:rsidRPr="00CC0227" w:rsidRDefault="00DA742C" w:rsidP="003A499B">
            <w:pPr>
              <w:rPr>
                <w:rFonts w:ascii="Times New Roman" w:hAnsi="Times New Roman"/>
                <w:sz w:val="24"/>
                <w:szCs w:val="24"/>
              </w:rPr>
            </w:pPr>
            <w:r w:rsidRPr="00CC0227">
              <w:rPr>
                <w:rFonts w:ascii="Times New Roman" w:hAnsi="Times New Roman"/>
                <w:sz w:val="24"/>
                <w:szCs w:val="24"/>
              </w:rPr>
              <w:t>Тексты функционального стиля. Анализ композиции текстов научного, публицистического, разговорного стилей.</w:t>
            </w:r>
          </w:p>
        </w:tc>
        <w:tc>
          <w:tcPr>
            <w:tcW w:w="1559" w:type="dxa"/>
          </w:tcPr>
          <w:p w:rsidR="00DA742C" w:rsidRDefault="00DA742C" w:rsidP="003A499B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DA742C" w:rsidTr="003A499B">
        <w:tc>
          <w:tcPr>
            <w:tcW w:w="2977" w:type="dxa"/>
          </w:tcPr>
          <w:p w:rsidR="00DA742C" w:rsidRDefault="00DA742C" w:rsidP="003A499B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5812" w:type="dxa"/>
            <w:tcBorders>
              <w:bottom w:val="single" w:sz="4" w:space="0" w:color="auto"/>
            </w:tcBorders>
          </w:tcPr>
          <w:p w:rsidR="00DA742C" w:rsidRPr="00CC0227" w:rsidRDefault="00DA742C" w:rsidP="003A499B">
            <w:pPr>
              <w:rPr>
                <w:rFonts w:ascii="Times New Roman" w:hAnsi="Times New Roman"/>
                <w:sz w:val="24"/>
                <w:szCs w:val="24"/>
              </w:rPr>
            </w:pPr>
            <w:r w:rsidRPr="00CC0227">
              <w:rPr>
                <w:rFonts w:ascii="Times New Roman" w:hAnsi="Times New Roman"/>
                <w:sz w:val="24"/>
                <w:szCs w:val="24"/>
              </w:rPr>
              <w:t xml:space="preserve">Рецензия. </w:t>
            </w:r>
          </w:p>
        </w:tc>
        <w:tc>
          <w:tcPr>
            <w:tcW w:w="1559" w:type="dxa"/>
          </w:tcPr>
          <w:p w:rsidR="00DA742C" w:rsidRDefault="00DA742C" w:rsidP="003A499B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DA742C" w:rsidTr="003A499B">
        <w:tc>
          <w:tcPr>
            <w:tcW w:w="2977" w:type="dxa"/>
          </w:tcPr>
          <w:p w:rsidR="00DA742C" w:rsidRDefault="00DA742C" w:rsidP="003A499B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</w:tcBorders>
          </w:tcPr>
          <w:p w:rsidR="00DA742C" w:rsidRPr="00CC0227" w:rsidRDefault="00DA742C" w:rsidP="003A499B">
            <w:pPr>
              <w:rPr>
                <w:rFonts w:ascii="Times New Roman" w:hAnsi="Times New Roman"/>
                <w:sz w:val="24"/>
                <w:szCs w:val="24"/>
              </w:rPr>
            </w:pPr>
            <w:r w:rsidRPr="00CC0227">
              <w:rPr>
                <w:rFonts w:ascii="Times New Roman" w:hAnsi="Times New Roman"/>
                <w:sz w:val="24"/>
                <w:szCs w:val="24"/>
              </w:rPr>
              <w:t>Эссе.</w:t>
            </w:r>
          </w:p>
        </w:tc>
        <w:tc>
          <w:tcPr>
            <w:tcW w:w="1559" w:type="dxa"/>
          </w:tcPr>
          <w:p w:rsidR="00DA742C" w:rsidRDefault="00DA742C" w:rsidP="003A499B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DA742C" w:rsidTr="003A499B">
        <w:tc>
          <w:tcPr>
            <w:tcW w:w="2977" w:type="dxa"/>
          </w:tcPr>
          <w:p w:rsidR="00DA742C" w:rsidRDefault="00DA742C" w:rsidP="003A499B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DA742C" w:rsidRPr="00CC0227" w:rsidRDefault="00DA742C" w:rsidP="003A499B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Практическ</w:t>
            </w:r>
            <w:r w:rsidRPr="00CC0227">
              <w:rPr>
                <w:rFonts w:ascii="Times New Roman" w:hAnsi="Times New Roman"/>
                <w:i/>
                <w:sz w:val="24"/>
                <w:szCs w:val="24"/>
              </w:rPr>
              <w:t>ая работа 3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DA742C" w:rsidRDefault="00DA742C" w:rsidP="003A499B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DA742C" w:rsidTr="003A499B">
        <w:tc>
          <w:tcPr>
            <w:tcW w:w="2977" w:type="dxa"/>
          </w:tcPr>
          <w:p w:rsidR="00DA742C" w:rsidRDefault="00DA742C" w:rsidP="003A499B">
            <w:pPr>
              <w:pStyle w:val="a3"/>
              <w:jc w:val="both"/>
              <w:rPr>
                <w:sz w:val="28"/>
                <w:szCs w:val="28"/>
              </w:rPr>
            </w:pPr>
            <w:r w:rsidRPr="00CC0227">
              <w:rPr>
                <w:b/>
              </w:rPr>
              <w:t xml:space="preserve">4. Композиция и </w:t>
            </w:r>
            <w:r>
              <w:rPr>
                <w:b/>
              </w:rPr>
              <w:t>языковое оформление.      (9</w:t>
            </w:r>
            <w:r w:rsidRPr="00CC0227">
              <w:rPr>
                <w:b/>
              </w:rPr>
              <w:t xml:space="preserve"> часов)</w:t>
            </w:r>
          </w:p>
        </w:tc>
        <w:tc>
          <w:tcPr>
            <w:tcW w:w="5812" w:type="dxa"/>
          </w:tcPr>
          <w:p w:rsidR="00DA742C" w:rsidRPr="00CC0227" w:rsidRDefault="00DA742C" w:rsidP="003A499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CC0227">
              <w:rPr>
                <w:rFonts w:ascii="Times New Roman" w:hAnsi="Times New Roman"/>
                <w:sz w:val="24"/>
                <w:szCs w:val="24"/>
              </w:rPr>
              <w:t>ступление к сочинению. Смысловые и грамматические связи предложений. Авторская  позиция.</w:t>
            </w:r>
          </w:p>
        </w:tc>
        <w:tc>
          <w:tcPr>
            <w:tcW w:w="1559" w:type="dxa"/>
          </w:tcPr>
          <w:p w:rsidR="00DA742C" w:rsidRDefault="00DA742C" w:rsidP="003A499B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DA742C" w:rsidTr="003A499B">
        <w:tc>
          <w:tcPr>
            <w:tcW w:w="2977" w:type="dxa"/>
          </w:tcPr>
          <w:p w:rsidR="00DA742C" w:rsidRPr="00CC0227" w:rsidRDefault="00DA742C" w:rsidP="003A499B">
            <w:pPr>
              <w:pStyle w:val="a3"/>
              <w:jc w:val="both"/>
              <w:rPr>
                <w:b/>
              </w:rPr>
            </w:pPr>
          </w:p>
        </w:tc>
        <w:tc>
          <w:tcPr>
            <w:tcW w:w="5812" w:type="dxa"/>
          </w:tcPr>
          <w:p w:rsidR="00DA742C" w:rsidRPr="00CC0227" w:rsidRDefault="00DA742C" w:rsidP="003A499B">
            <w:pPr>
              <w:rPr>
                <w:rFonts w:ascii="Times New Roman" w:hAnsi="Times New Roman"/>
                <w:sz w:val="24"/>
                <w:szCs w:val="24"/>
              </w:rPr>
            </w:pPr>
            <w:r w:rsidRPr="00CC0227">
              <w:rPr>
                <w:rFonts w:ascii="Times New Roman" w:hAnsi="Times New Roman"/>
                <w:sz w:val="24"/>
                <w:szCs w:val="24"/>
              </w:rPr>
              <w:t>Основная часть сочинения. Изложение  собственного мнения.</w:t>
            </w:r>
          </w:p>
        </w:tc>
        <w:tc>
          <w:tcPr>
            <w:tcW w:w="1559" w:type="dxa"/>
          </w:tcPr>
          <w:p w:rsidR="00DA742C" w:rsidRDefault="00DA742C" w:rsidP="003A499B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DA742C" w:rsidTr="003A499B">
        <w:tc>
          <w:tcPr>
            <w:tcW w:w="2977" w:type="dxa"/>
          </w:tcPr>
          <w:p w:rsidR="00DA742C" w:rsidRPr="00CC0227" w:rsidRDefault="00DA742C" w:rsidP="003A499B">
            <w:pPr>
              <w:pStyle w:val="a3"/>
              <w:jc w:val="both"/>
              <w:rPr>
                <w:b/>
              </w:rPr>
            </w:pPr>
          </w:p>
        </w:tc>
        <w:tc>
          <w:tcPr>
            <w:tcW w:w="5812" w:type="dxa"/>
          </w:tcPr>
          <w:p w:rsidR="00DA742C" w:rsidRPr="00CC0227" w:rsidRDefault="00DA742C" w:rsidP="003A499B">
            <w:pPr>
              <w:rPr>
                <w:rFonts w:ascii="Times New Roman" w:hAnsi="Times New Roman"/>
                <w:sz w:val="24"/>
                <w:szCs w:val="24"/>
              </w:rPr>
            </w:pPr>
            <w:r w:rsidRPr="00CC0227">
              <w:rPr>
                <w:rFonts w:ascii="Times New Roman" w:hAnsi="Times New Roman"/>
                <w:sz w:val="24"/>
                <w:szCs w:val="24"/>
              </w:rPr>
              <w:t>Заключительная часть сочинения.</w:t>
            </w:r>
          </w:p>
        </w:tc>
        <w:tc>
          <w:tcPr>
            <w:tcW w:w="1559" w:type="dxa"/>
          </w:tcPr>
          <w:p w:rsidR="00DA742C" w:rsidRDefault="00DA742C" w:rsidP="003A499B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DA742C" w:rsidTr="003A499B">
        <w:tc>
          <w:tcPr>
            <w:tcW w:w="2977" w:type="dxa"/>
          </w:tcPr>
          <w:p w:rsidR="00DA742C" w:rsidRPr="00CC0227" w:rsidRDefault="00DA742C" w:rsidP="003A499B">
            <w:pPr>
              <w:pStyle w:val="a3"/>
              <w:jc w:val="both"/>
              <w:rPr>
                <w:b/>
              </w:rPr>
            </w:pPr>
          </w:p>
        </w:tc>
        <w:tc>
          <w:tcPr>
            <w:tcW w:w="5812" w:type="dxa"/>
          </w:tcPr>
          <w:p w:rsidR="00DA742C" w:rsidRPr="00CC0227" w:rsidRDefault="00DA742C" w:rsidP="003A499B">
            <w:pPr>
              <w:rPr>
                <w:rFonts w:ascii="Times New Roman" w:hAnsi="Times New Roman"/>
                <w:sz w:val="24"/>
                <w:szCs w:val="24"/>
              </w:rPr>
            </w:pPr>
            <w:r w:rsidRPr="00CC0227">
              <w:rPr>
                <w:rFonts w:ascii="Times New Roman" w:hAnsi="Times New Roman"/>
                <w:sz w:val="24"/>
                <w:szCs w:val="24"/>
              </w:rPr>
              <w:t>Тренировочные сочинения.</w:t>
            </w:r>
          </w:p>
        </w:tc>
        <w:tc>
          <w:tcPr>
            <w:tcW w:w="1559" w:type="dxa"/>
          </w:tcPr>
          <w:p w:rsidR="00DA742C" w:rsidRDefault="00DA742C" w:rsidP="003A499B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</w:tbl>
    <w:p w:rsidR="008A605F" w:rsidRDefault="008A605F">
      <w:bookmarkStart w:id="0" w:name="_GoBack"/>
      <w:bookmarkEnd w:id="0"/>
    </w:p>
    <w:sectPr w:rsidR="008A605F" w:rsidSect="00DA742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41D2"/>
    <w:rsid w:val="008A605F"/>
    <w:rsid w:val="00DA742C"/>
    <w:rsid w:val="00F34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C54EC4-212F-48E6-BBC0-8F71448F5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742C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DA74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DA742C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278</Words>
  <Characters>1590</Characters>
  <Application>Microsoft Office Word</Application>
  <DocSecurity>0</DocSecurity>
  <Lines>13</Lines>
  <Paragraphs>3</Paragraphs>
  <ScaleCrop>false</ScaleCrop>
  <Company>diakov.net</Company>
  <LinksUpToDate>false</LinksUpToDate>
  <CharactersWithSpaces>1865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2020-03-03T07:28:00Z</dcterms:created>
  <dcterms:modified xsi:type="dcterms:W3CDTF">2020-03-03T07:28:00Z</dcterms:modified>
</cp:coreProperties>
</file>